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AA36E8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01</w:t>
      </w:r>
      <w:r w:rsidR="00CE00F9">
        <w:rPr>
          <w:rFonts w:ascii="Arial" w:hAnsi="Arial" w:cs="Arial"/>
          <w:b/>
          <w:sz w:val="26"/>
          <w:szCs w:val="26"/>
          <w:u w:val="single"/>
        </w:rPr>
        <w:t>7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523796" w:rsidRPr="00CC4F7A" w:rsidRDefault="00523796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346C6C">
        <w:rPr>
          <w:rFonts w:ascii="Arial" w:hAnsi="Arial" w:cs="Arial"/>
        </w:rPr>
        <w:t>pavimentação com calçamento da</w:t>
      </w:r>
      <w:r w:rsidR="00366C81">
        <w:rPr>
          <w:rFonts w:ascii="Arial" w:hAnsi="Arial" w:cs="Arial"/>
        </w:rPr>
        <w:t xml:space="preserve"> </w:t>
      </w:r>
      <w:r w:rsidR="00366C81" w:rsidRPr="00AB6B3E">
        <w:rPr>
          <w:rFonts w:ascii="Arial" w:hAnsi="Arial" w:cs="Arial"/>
        </w:rPr>
        <w:t>Avenida Francisco Luís de Moraes a partir da Rua José Ribeiro, passando pela Rua Santa Rita até a Rua Mato Grosso</w:t>
      </w:r>
      <w:r w:rsidR="00366C81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das famílias que residem nas proximidades.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9E65B4" w:rsidRPr="003E0AF2">
        <w:rPr>
          <w:rFonts w:ascii="Arial" w:hAnsi="Arial" w:cs="Arial"/>
        </w:rPr>
        <w:t>05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876D95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José Leite Pereira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7B2" w:rsidRDefault="003837B2" w:rsidP="008B067B">
      <w:r>
        <w:separator/>
      </w:r>
    </w:p>
  </w:endnote>
  <w:endnote w:type="continuationSeparator" w:id="0">
    <w:p w:rsidR="003837B2" w:rsidRDefault="003837B2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7B2" w:rsidRDefault="003837B2" w:rsidP="008B067B">
      <w:r>
        <w:separator/>
      </w:r>
    </w:p>
  </w:footnote>
  <w:footnote w:type="continuationSeparator" w:id="0">
    <w:p w:rsidR="003837B2" w:rsidRDefault="003837B2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837B2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3796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FBF0-8C8D-476B-9541-82AD4952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2017-03-01T16:45:00Z</cp:lastPrinted>
  <dcterms:created xsi:type="dcterms:W3CDTF">2017-04-04T12:11:00Z</dcterms:created>
  <dcterms:modified xsi:type="dcterms:W3CDTF">2017-04-05T14:00:00Z</dcterms:modified>
</cp:coreProperties>
</file>